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2E67" w14:textId="77777777" w:rsidR="00491A69" w:rsidRDefault="00491A69" w:rsidP="00491A6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91A6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附件：</w:t>
      </w:r>
    </w:p>
    <w:p w14:paraId="2FC405FC" w14:textId="42D55E08" w:rsidR="00491A69" w:rsidRPr="00491A69" w:rsidRDefault="00491A69" w:rsidP="00491A69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491A69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学习材料</w:t>
      </w:r>
    </w:p>
    <w:p w14:paraId="6D8181C8" w14:textId="67D41E02" w:rsidR="00AF5D2A" w:rsidRDefault="00AF5D2A" w:rsidP="00491A69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共产党员网 雷锋精神学习专题：</w:t>
      </w:r>
      <w:hyperlink r:id="rId6" w:history="1">
        <w:r w:rsidRPr="000064C3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https://www.12371.cn/special/zgjs/lfjs/</w:t>
        </w:r>
      </w:hyperlink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64AEA74A" w14:textId="54E089A0" w:rsidR="00AF5D2A" w:rsidRDefault="00AF5D2A" w:rsidP="00AF5D2A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Pr="00AF5D2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中国政府网</w:t>
      </w:r>
      <w:r w:rsidRPr="00AF5D2A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2024年全国两会专题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：</w:t>
      </w:r>
      <w:hyperlink r:id="rId7" w:history="1">
        <w:r w:rsidRPr="000064C3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https://www.gov.cn/zhuanti/2024qglh/</w:t>
        </w:r>
      </w:hyperlink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0E265D28" w14:textId="5E1B3581" w:rsidR="00491A69" w:rsidRDefault="00AF5D2A" w:rsidP="00491A69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3</w:t>
      </w:r>
      <w:r w:rsidR="00491A69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="00491A69" w:rsidRPr="00B2589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2024年中央一号文件《中共中央国务院关于学习运用</w:t>
      </w:r>
      <w:r w:rsidR="00491A6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</w:t>
      </w:r>
      <w:r w:rsidR="00491A69" w:rsidRPr="00B2589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千村示范、万村整治</w:t>
      </w:r>
      <w:r w:rsidR="00491A6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”</w:t>
      </w:r>
      <w:r w:rsidR="00491A69" w:rsidRPr="00B2589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工程经验有力有效推进乡村全面振兴的意见》</w:t>
      </w:r>
      <w:hyperlink r:id="rId8" w:history="1">
        <w:r w:rsidR="00491A69" w:rsidRPr="0001712E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https://www.gov.cn/zhengce/202402/content_6929934.htm</w:t>
        </w:r>
      </w:hyperlink>
      <w:r w:rsidR="00491A6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4504B739" w14:textId="60F5E5C3" w:rsidR="005F5950" w:rsidRDefault="00AF5D2A" w:rsidP="005F5950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4</w:t>
      </w:r>
      <w:r w:rsidR="00491A69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="005F5950" w:rsidRPr="005F595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中共广东省委关于实施“百县千镇万村高质量发展工程”促进城乡区域协调发展的决定</w:t>
      </w:r>
      <w:r w:rsidR="005F595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：</w:t>
      </w:r>
      <w:hyperlink r:id="rId9" w:history="1">
        <w:r w:rsidR="005F5950" w:rsidRPr="000064C3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https://www.gd.gov.cn/gdywdt/gdyw/content/post_4100997.html</w:t>
        </w:r>
      </w:hyperlink>
      <w:r w:rsidR="005F595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0608C7B5" w14:textId="375849A5" w:rsidR="00CA06BC" w:rsidRDefault="00CA06BC" w:rsidP="00491A69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5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Pr="00CA06B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中华人民共和国保守国家秘密法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：</w:t>
      </w:r>
      <w:hyperlink r:id="rId10" w:history="1">
        <w:r w:rsidRPr="00C62C36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http://www.news.cn/politics/20240227/74001e679aae4fb68522412ee2256322/c.html</w:t>
        </w:r>
      </w:hyperlink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70D07B61" w14:textId="7D9EA786" w:rsidR="00491A69" w:rsidRDefault="00CA06BC" w:rsidP="00491A69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6</w:t>
      </w:r>
      <w:r w:rsidR="005F5950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="00491A69" w:rsidRPr="00683CDD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中国共产党第二十届中央纪律检查委员会第三次全体会议公报</w:t>
      </w:r>
      <w:hyperlink r:id="rId11" w:history="1">
        <w:r w:rsidR="00491A69" w:rsidRPr="0001712E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https://www.gov.cn/yaowen/liebiao/202401/content_6925201.htm</w:t>
        </w:r>
      </w:hyperlink>
      <w:r w:rsidR="00491A6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5BA1E2BE" w14:textId="3A2C9CAE" w:rsidR="00491A69" w:rsidRPr="00AF5D2A" w:rsidRDefault="00CA06BC" w:rsidP="00AF5D2A">
      <w:pPr>
        <w:widowControl/>
        <w:shd w:val="clear" w:color="auto" w:fill="FFFFFF"/>
        <w:spacing w:line="480" w:lineRule="atLeast"/>
        <w:ind w:firstLine="605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lastRenderedPageBreak/>
        <w:t>7</w:t>
      </w:r>
      <w:r w:rsidR="00491A69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.</w:t>
      </w:r>
      <w:r w:rsidR="00491A69" w:rsidRPr="00B2589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习近平在</w:t>
      </w:r>
      <w:r w:rsidR="00491A69" w:rsidRPr="00B2589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2024年春季学期中央党校(国家行政学院)中青年干部培训班开班之际作出重要指示</w:t>
      </w:r>
      <w:hyperlink r:id="rId12" w:history="1">
        <w:r w:rsidR="00491A69" w:rsidRPr="0001712E">
          <w:rPr>
            <w:rStyle w:val="af2"/>
            <w:rFonts w:ascii="仿宋_GB2312" w:eastAsia="仿宋_GB2312" w:hAnsi="微软雅黑" w:cs="宋体"/>
            <w:kern w:val="0"/>
            <w:sz w:val="30"/>
            <w:szCs w:val="30"/>
          </w:rPr>
          <w:t>https://news.cnr.cn/native/gd/sz/20240301/t20240301_526614028.shtml</w:t>
        </w:r>
      </w:hyperlink>
      <w:r w:rsidR="00AF5D2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sectPr w:rsidR="00491A69" w:rsidRPr="00AF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03F4" w14:textId="77777777" w:rsidR="00FC575B" w:rsidRDefault="00FC575B" w:rsidP="00491A69">
      <w:r>
        <w:separator/>
      </w:r>
    </w:p>
  </w:endnote>
  <w:endnote w:type="continuationSeparator" w:id="0">
    <w:p w14:paraId="14AFE267" w14:textId="77777777" w:rsidR="00FC575B" w:rsidRDefault="00FC575B" w:rsidP="004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A6D4" w14:textId="77777777" w:rsidR="00FC575B" w:rsidRDefault="00FC575B" w:rsidP="00491A69">
      <w:r>
        <w:separator/>
      </w:r>
    </w:p>
  </w:footnote>
  <w:footnote w:type="continuationSeparator" w:id="0">
    <w:p w14:paraId="4C26A69E" w14:textId="77777777" w:rsidR="00FC575B" w:rsidRDefault="00FC575B" w:rsidP="0049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34"/>
    <w:rsid w:val="002E0973"/>
    <w:rsid w:val="00491A69"/>
    <w:rsid w:val="005F5950"/>
    <w:rsid w:val="006975B0"/>
    <w:rsid w:val="009D5F34"/>
    <w:rsid w:val="00AF5D2A"/>
    <w:rsid w:val="00CA06BC"/>
    <w:rsid w:val="00DD367A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A2E1"/>
  <w15:chartTrackingRefBased/>
  <w15:docId w15:val="{6EE882DD-9A2E-421A-8B88-070D41D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5F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F3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F3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F3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F3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F3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F3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F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D5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D5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D5F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D5F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D5F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D5F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D5F3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D5F3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D5F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D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5F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D5F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5F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D5F3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D5F3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D5F3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D5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D5F3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D5F3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491A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91A6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91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91A69"/>
    <w:rPr>
      <w:sz w:val="18"/>
      <w:szCs w:val="18"/>
    </w:rPr>
  </w:style>
  <w:style w:type="character" w:styleId="af2">
    <w:name w:val="Hyperlink"/>
    <w:basedOn w:val="a0"/>
    <w:uiPriority w:val="99"/>
    <w:unhideWhenUsed/>
    <w:rsid w:val="00491A6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91A69"/>
    <w:rPr>
      <w:color w:val="96607D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F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n/zhengce/202402/content_6929934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cn/zhuanti/2024qglh/" TargetMode="External"/><Relationship Id="rId12" Type="http://schemas.openxmlformats.org/officeDocument/2006/relationships/hyperlink" Target="https://news.cnr.cn/native/gd/sz/20240301/t20240301_526614028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71.cn/special/zgjs/lfjs/" TargetMode="External"/><Relationship Id="rId11" Type="http://schemas.openxmlformats.org/officeDocument/2006/relationships/hyperlink" Target="https://www.gov.cn/yaowen/liebiao/202401/content_6925201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ews.cn/politics/20240227/74001e679aae4fb68522412ee2256322/c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d.gov.cn/gdywdt/gdyw/content/post_41009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 祁</dc:creator>
  <cp:keywords/>
  <dc:description/>
  <cp:lastModifiedBy>轩 祁</cp:lastModifiedBy>
  <cp:revision>5</cp:revision>
  <dcterms:created xsi:type="dcterms:W3CDTF">2024-03-07T03:33:00Z</dcterms:created>
  <dcterms:modified xsi:type="dcterms:W3CDTF">2024-03-07T10:24:00Z</dcterms:modified>
</cp:coreProperties>
</file>