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7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3690836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植物保护学院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zh-TW" w:eastAsia="zh-TW"/>
        </w:rPr>
        <w:t>十佳心理委员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zh-TW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联络员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zh-TW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申报表</w:t>
      </w:r>
    </w:p>
    <w:tbl>
      <w:tblPr>
        <w:tblStyle w:val="5"/>
        <w:tblpPr w:leftFromText="180" w:rightFromText="180" w:vertAnchor="text" w:horzAnchor="page" w:tblpXSpec="center" w:tblpY="432"/>
        <w:tblOverlap w:val="never"/>
        <w:tblW w:w="967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278"/>
        <w:gridCol w:w="726"/>
        <w:gridCol w:w="820"/>
        <w:gridCol w:w="853"/>
        <w:gridCol w:w="1080"/>
        <w:gridCol w:w="720"/>
        <w:gridCol w:w="1396"/>
        <w:gridCol w:w="1767"/>
      </w:tblGrid>
      <w:tr w14:paraId="1D3394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E48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0253A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58D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0480D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601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出生</w:t>
            </w:r>
          </w:p>
          <w:p w14:paraId="0B96F9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7C1D1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0C1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政治</w:t>
            </w:r>
          </w:p>
          <w:p w14:paraId="58BF9F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21964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C09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zh-TW" w:eastAsia="zh-TW"/>
              </w:rPr>
              <w:t>照片</w:t>
            </w:r>
          </w:p>
        </w:tc>
      </w:tr>
      <w:tr w14:paraId="5597EE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20E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学院</w:t>
            </w: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998C0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DCB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3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B0628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2CF395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</w:tr>
      <w:tr w14:paraId="77FDC2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073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52409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CAA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BF944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799214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</w:tr>
      <w:tr w14:paraId="0A0A88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F4F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担任心委时长</w:t>
            </w:r>
          </w:p>
        </w:tc>
        <w:tc>
          <w:tcPr>
            <w:tcW w:w="6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7D41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从XX年X月至今</w:t>
            </w: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B498AE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</w:tr>
      <w:tr w14:paraId="09EC6A7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6245598">
            <w:pPr>
              <w:ind w:left="113" w:right="113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心委成长历程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D8292">
            <w:pPr>
              <w:rPr>
                <w:rFonts w:hint="default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zh-TW" w:eastAsia="zh-CN"/>
              </w:rPr>
              <w:t>心理委员工作经历，对心理委员角色的理解、担任心理委员的初衷，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能胜任心理委员的个人特质，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zh-TW" w:eastAsia="zh-CN"/>
              </w:rPr>
              <w:t>接受相关培训的情况，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可加附页。</w:t>
            </w:r>
          </w:p>
          <w:p w14:paraId="0A7E43E8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zh-TW" w:eastAsia="zh-TW"/>
              </w:rPr>
            </w:pPr>
          </w:p>
          <w:p w14:paraId="14325346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zh-TW" w:eastAsia="zh-TW"/>
              </w:rPr>
            </w:pPr>
          </w:p>
          <w:p w14:paraId="1D2D8C76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zh-TW" w:eastAsia="zh-TW"/>
              </w:rPr>
            </w:pPr>
          </w:p>
          <w:p w14:paraId="774869BA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</w:tr>
      <w:tr w14:paraId="3D8375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3576D61">
            <w:pPr>
              <w:ind w:left="113" w:right="113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心理工作先进事迹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7DC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优秀事迹及成果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，提供在校期间获得的相关荣誉证书扫描件，以证明个人在心理委员工作和其他方面的优异表现、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典型案例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可加附页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。</w:t>
            </w:r>
          </w:p>
          <w:p w14:paraId="4FD9C35A">
            <w:pP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</w:tr>
      <w:tr w14:paraId="358419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9569416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学院推荐意见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EF67A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0F30FEF7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688A7F0B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6A53E484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6E43D9D9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3ED90C88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574E7E81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 w14:paraId="14BFA029">
            <w:pPr>
              <w:ind w:firstLine="4638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TW"/>
              </w:rPr>
              <w:t>盖章：</w:t>
            </w:r>
          </w:p>
          <w:p w14:paraId="6428D2D3">
            <w:pPr>
              <w:ind w:firstLine="4620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</w:tc>
      </w:tr>
    </w:tbl>
    <w:p w14:paraId="117CD24B">
      <w:pPr>
        <w:jc w:val="center"/>
        <w:rPr>
          <w:rFonts w:hint="default" w:ascii="华文中宋" w:hAnsi="华文中宋" w:eastAsia="华文中宋" w:cs="华文中宋"/>
          <w:b/>
          <w:bCs/>
          <w:sz w:val="30"/>
          <w:szCs w:val="30"/>
          <w:lang w:val="zh-TW" w:eastAsia="zh-TW"/>
        </w:rPr>
      </w:pPr>
      <w:bookmarkStart w:id="0" w:name="_GoBack"/>
      <w:bookmarkEnd w:id="0"/>
    </w:p>
    <w:p w14:paraId="680EF541">
      <w:pPr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B37840-0790-4045-BF64-FE14F7135A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苹方 常规">
    <w:altName w:val="宋体"/>
    <w:panose1 w:val="020B0300000000000000"/>
    <w:charset w:val="86"/>
    <w:family w:val="roma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B507FF7-76AD-4E0B-A904-78BD5DD88B1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A98811D-90A0-4251-B8D6-B5453740AA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1CF7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8403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81"/>
    <w:rsid w:val="00020940"/>
    <w:rsid w:val="00B95EC1"/>
    <w:rsid w:val="00C77881"/>
    <w:rsid w:val="00E42A58"/>
    <w:rsid w:val="02FE35F9"/>
    <w:rsid w:val="0AC34A42"/>
    <w:rsid w:val="0BD074EE"/>
    <w:rsid w:val="0C51065B"/>
    <w:rsid w:val="11256E87"/>
    <w:rsid w:val="254C7410"/>
    <w:rsid w:val="2D724D1D"/>
    <w:rsid w:val="2D73279F"/>
    <w:rsid w:val="3B7361F6"/>
    <w:rsid w:val="4918202D"/>
    <w:rsid w:val="4AF33247"/>
    <w:rsid w:val="4C8D7977"/>
    <w:rsid w:val="71C1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苹方 常规" w:hAnsi="苹方 常规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207</Characters>
  <Lines>85</Lines>
  <Paragraphs>32</Paragraphs>
  <TotalTime>3</TotalTime>
  <ScaleCrop>false</ScaleCrop>
  <LinksUpToDate>false</LinksUpToDate>
  <CharactersWithSpaces>207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2025-11-05T14:27:00Z</dcterms:created>
  <dc:creator>田义立</dc:creator>
  <cp:lastModifiedBy>Reina</cp:lastModifiedBy>
  <dcterms:modified xsi:type="dcterms:W3CDTF">2025-11-18T09:03:33Z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eyJoZGlkIjoiMTBkODM1MDNkYjIyYjU0NmUxMzI0YzEzNzFmNDc5YzgiLCJ1c2VySWQiOiI1ODMxOTMzMjEifQ==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BC344AD2AAA74B44BB07307E0F8E038D_13</vt:lpwstr>
  </property>
</Properties>
</file>